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83BE" w14:textId="55405C33" w:rsidR="00562199" w:rsidRPr="00B7597C" w:rsidRDefault="00562199" w:rsidP="00562199">
      <w:p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 xml:space="preserve">Zgodnie z art. 13 ust. 1 i 2 Rozporządzenia Parlamentu Europejskiego i Rady (UE) 2016/679 z dnia 27 kwietnia 2016 r. (ogólne rozporządzenie o ochronie danych, dalej „RODO”), informujemy o zasadach przetwarzania Pani/Pana danych osobowych w związku </w:t>
      </w:r>
      <w:r w:rsidR="00B7597C">
        <w:rPr>
          <w:rFonts w:ascii="Arial" w:hAnsi="Arial" w:cs="Arial"/>
        </w:rPr>
        <w:br/>
      </w:r>
      <w:r w:rsidRPr="00B7597C">
        <w:rPr>
          <w:rFonts w:ascii="Arial" w:hAnsi="Arial" w:cs="Arial"/>
        </w:rPr>
        <w:t>z prowadzonym postępowaniem o udzielenie zamówienia:</w:t>
      </w:r>
    </w:p>
    <w:p w14:paraId="4B62D209" w14:textId="4499C13B" w:rsidR="00562199" w:rsidRPr="00B7597C" w:rsidRDefault="00562199" w:rsidP="00562199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7597C">
        <w:rPr>
          <w:rFonts w:ascii="Arial" w:hAnsi="Arial" w:cs="Arial"/>
          <w:b/>
          <w:bCs/>
        </w:rPr>
        <w:t>Administrator danych osobowych</w:t>
      </w:r>
    </w:p>
    <w:p w14:paraId="29207E16" w14:textId="77777777" w:rsidR="00562199" w:rsidRPr="00B7597C" w:rsidRDefault="00562199" w:rsidP="00562199">
      <w:p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Administratorem Pani/Pana danych osobowych jest Śląsko-Dąbrowska Spółka Mieszkaniowa Sp. z o.o. z siedzibą przy ul. Gliwickiej 204 w Katowicach.</w:t>
      </w:r>
    </w:p>
    <w:p w14:paraId="5E91CB29" w14:textId="5C12B803" w:rsidR="00562199" w:rsidRPr="00B7597C" w:rsidRDefault="00562199" w:rsidP="00562199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  <w:b/>
          <w:bCs/>
        </w:rPr>
        <w:t>Inspektor Ochrony Danych</w:t>
      </w:r>
    </w:p>
    <w:p w14:paraId="1A2BD471" w14:textId="77777777" w:rsidR="00562199" w:rsidRPr="00B7597C" w:rsidRDefault="00562199" w:rsidP="00562199">
      <w:p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 xml:space="preserve">Kontakt z wyznaczonym przez Spółkę Inspektorem Ochrony Danych można uzyskać pod adresem e-mail: </w:t>
      </w:r>
      <w:r w:rsidRPr="00B7597C">
        <w:rPr>
          <w:rFonts w:ascii="Arial" w:hAnsi="Arial" w:cs="Arial"/>
          <w:b/>
          <w:bCs/>
        </w:rPr>
        <w:t>iod@sdsm.pl</w:t>
      </w:r>
      <w:r w:rsidRPr="00B7597C">
        <w:rPr>
          <w:rFonts w:ascii="Arial" w:hAnsi="Arial" w:cs="Arial"/>
        </w:rPr>
        <w:t xml:space="preserve"> bądź pisemnie na adres siedziby Administratora.</w:t>
      </w:r>
    </w:p>
    <w:p w14:paraId="1E819FC9" w14:textId="5C2805FE" w:rsidR="00562199" w:rsidRPr="00B7597C" w:rsidRDefault="00562199" w:rsidP="00562199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7597C">
        <w:rPr>
          <w:rFonts w:ascii="Arial" w:hAnsi="Arial" w:cs="Arial"/>
          <w:b/>
          <w:bCs/>
        </w:rPr>
        <w:t>Cele i podstawy prawne przetwarzania</w:t>
      </w:r>
    </w:p>
    <w:p w14:paraId="6DDBA65A" w14:textId="77777777" w:rsidR="00562199" w:rsidRPr="00B7597C" w:rsidRDefault="00562199" w:rsidP="00562199">
      <w:pPr>
        <w:rPr>
          <w:rFonts w:ascii="Arial" w:hAnsi="Arial" w:cs="Arial"/>
        </w:rPr>
      </w:pPr>
      <w:r w:rsidRPr="00B7597C">
        <w:rPr>
          <w:rFonts w:ascii="Arial" w:hAnsi="Arial" w:cs="Arial"/>
        </w:rPr>
        <w:t>Pani/Pana dane osobowe będą przetwarzane w celu:</w:t>
      </w:r>
    </w:p>
    <w:p w14:paraId="1E89BDB6" w14:textId="77777777" w:rsidR="00562199" w:rsidRPr="00B7597C" w:rsidRDefault="00562199" w:rsidP="0056219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Przeprowadzenia postępowania o udzielenie zamówienia (w tym wyboru wykonawcy, badania ofert i komunikacji), a w przypadku wyboru Pani/Pana oferty – w celu zawarcia i realizacji umowy. Podstawą prawną jest art. 6 ust. 1 lit. b RODO (niezbędność do podjęcia działań na żądanie osoby, której dane dotyczą, przed zawarciem umowy oraz wykonanie umowy).</w:t>
      </w:r>
    </w:p>
    <w:p w14:paraId="253FC211" w14:textId="1538F85D" w:rsidR="00562199" w:rsidRPr="00B7597C" w:rsidRDefault="00562199" w:rsidP="0056219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 xml:space="preserve">Wypełnienia obowiązków prawnych ciążących na Administratorze, wynikających </w:t>
      </w:r>
      <w:r w:rsidR="00B7597C">
        <w:rPr>
          <w:rFonts w:ascii="Arial" w:hAnsi="Arial" w:cs="Arial"/>
        </w:rPr>
        <w:br/>
      </w:r>
      <w:r w:rsidRPr="00B7597C">
        <w:rPr>
          <w:rFonts w:ascii="Arial" w:hAnsi="Arial" w:cs="Arial"/>
        </w:rPr>
        <w:t xml:space="preserve">w szczególności z przepisów o finansach publicznych, przepisów podatkowo-księgowych oraz przepisów regulujących wydatkowanie funduszy Unii Europejskiej </w:t>
      </w:r>
      <w:r w:rsidR="00B7597C">
        <w:rPr>
          <w:rFonts w:ascii="Arial" w:hAnsi="Arial" w:cs="Arial"/>
        </w:rPr>
        <w:br/>
      </w:r>
      <w:r w:rsidRPr="00B7597C">
        <w:rPr>
          <w:rFonts w:ascii="Arial" w:hAnsi="Arial" w:cs="Arial"/>
        </w:rPr>
        <w:t>(w tym kontroli, audytu i sprawozdawczości związanej z otrzymaną dotacją UE). Podstawą prawną jest art. 6 ust. 1 lit. c RODO.</w:t>
      </w:r>
    </w:p>
    <w:p w14:paraId="1A04BC94" w14:textId="459CCDEB" w:rsidR="00562199" w:rsidRPr="00B7597C" w:rsidRDefault="00562199" w:rsidP="0056219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 xml:space="preserve">Wypełnienia obowiązku publicznoprawnego polegającego na przekazywaniu danych do Centralnego Rejestru Umów (CRU) prowadzonego przez Ministra Finansów – </w:t>
      </w:r>
      <w:r w:rsidR="00B7597C">
        <w:rPr>
          <w:rFonts w:ascii="Arial" w:hAnsi="Arial" w:cs="Arial"/>
        </w:rPr>
        <w:br/>
      </w:r>
      <w:r w:rsidRPr="00B7597C">
        <w:rPr>
          <w:rFonts w:ascii="Arial" w:hAnsi="Arial" w:cs="Arial"/>
        </w:rPr>
        <w:t>w przypadkach, gdy zawierana umowa spełnia kryteria ustawowe kwalifikujące ją do wpisu w CRU. Podstawą prawną jest art. 6 ust. 1 lit. c RODO w związku z przepisami ustawy o finansach publicznych.</w:t>
      </w:r>
    </w:p>
    <w:p w14:paraId="42C3284C" w14:textId="77777777" w:rsidR="00562199" w:rsidRPr="00B7597C" w:rsidRDefault="00562199" w:rsidP="0056219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Dochodzenia roszczeń lub obrony przed roszczeniami mogącymi wyniknąć w związku z postępowaniem lub zawartą umową. Podstawą prawną jest art. 6 ust. 1 lit. f RODO (prawnie uzasadniony interes Administratora polegający na ochronie swoich praw majątkowych).</w:t>
      </w:r>
    </w:p>
    <w:p w14:paraId="53EDBDBB" w14:textId="2254B575" w:rsidR="00562199" w:rsidRPr="00B7597C" w:rsidRDefault="00562199" w:rsidP="00562199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7597C">
        <w:rPr>
          <w:rFonts w:ascii="Arial" w:hAnsi="Arial" w:cs="Arial"/>
          <w:b/>
          <w:bCs/>
        </w:rPr>
        <w:t>Odbiorcy danych osobowych</w:t>
      </w:r>
    </w:p>
    <w:p w14:paraId="62948BC5" w14:textId="77777777" w:rsidR="00562199" w:rsidRPr="00B7597C" w:rsidRDefault="00562199" w:rsidP="00562199">
      <w:pPr>
        <w:rPr>
          <w:rFonts w:ascii="Arial" w:hAnsi="Arial" w:cs="Arial"/>
        </w:rPr>
      </w:pPr>
      <w:r w:rsidRPr="00B7597C">
        <w:rPr>
          <w:rFonts w:ascii="Arial" w:hAnsi="Arial" w:cs="Arial"/>
        </w:rPr>
        <w:t>Odbiorcami Pani/Pana danych osobowych mogą być:</w:t>
      </w:r>
    </w:p>
    <w:p w14:paraId="77C2E06D" w14:textId="77777777" w:rsidR="00562199" w:rsidRPr="00B7597C" w:rsidRDefault="00562199" w:rsidP="0056219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Operator elektronicznej platformy zakupowej, za pośrednictwem której prowadzone jest postępowanie (podmiot przetwarzający dane na zlecenie Administratora na podstawie umowy powierzenia przetwarzania danych).</w:t>
      </w:r>
    </w:p>
    <w:p w14:paraId="0A28A9F7" w14:textId="2B948AD0" w:rsidR="00562199" w:rsidRPr="00B7597C" w:rsidRDefault="00562199" w:rsidP="0056219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lastRenderedPageBreak/>
        <w:t xml:space="preserve">Instytucje zarządzające, pośredniczące lub kontrolujące wydatkowanie środków </w:t>
      </w:r>
      <w:r w:rsidR="00B7597C">
        <w:rPr>
          <w:rFonts w:ascii="Arial" w:hAnsi="Arial" w:cs="Arial"/>
        </w:rPr>
        <w:br/>
      </w:r>
      <w:r w:rsidRPr="00B7597C">
        <w:rPr>
          <w:rFonts w:ascii="Arial" w:hAnsi="Arial" w:cs="Arial"/>
        </w:rPr>
        <w:t>z dotacji Unii Europejskiej, z których współfinansowane jest zamówienie.</w:t>
      </w:r>
    </w:p>
    <w:p w14:paraId="550D1FA7" w14:textId="77777777" w:rsidR="00562199" w:rsidRPr="00B7597C" w:rsidRDefault="00562199" w:rsidP="0056219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Minister właściwy do spraw finansów publicznych – jako organ prowadzący Centralny Rejestr Umów (CRU), w przypadku gdy umowa podlega wpisowi do rejestru.</w:t>
      </w:r>
    </w:p>
    <w:p w14:paraId="738428F9" w14:textId="77777777" w:rsidR="00562199" w:rsidRPr="00B7597C" w:rsidRDefault="00562199" w:rsidP="0056219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Podmioty świadczące na rzecz Administratora usługi prawne, doradcze, audytowe oraz techniczne (np. wsparcie IT).</w:t>
      </w:r>
    </w:p>
    <w:p w14:paraId="3024DA75" w14:textId="77777777" w:rsidR="00562199" w:rsidRPr="00B7597C" w:rsidRDefault="00562199" w:rsidP="0056219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Organy publiczne uprawnione do uzyskania danych na podstawie przepisów prawa (np. Krajowa Administracja Skarbowa, NIK, Policja) w ramach konkretnych postępowań.</w:t>
      </w:r>
    </w:p>
    <w:p w14:paraId="10DD9A0A" w14:textId="7102ACC0" w:rsidR="00562199" w:rsidRPr="00B7597C" w:rsidRDefault="00562199" w:rsidP="00562199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7597C">
        <w:rPr>
          <w:rFonts w:ascii="Arial" w:hAnsi="Arial" w:cs="Arial"/>
          <w:b/>
          <w:bCs/>
        </w:rPr>
        <w:t>Przekazywanie danych do państw trzecich</w:t>
      </w:r>
    </w:p>
    <w:p w14:paraId="206B3BD0" w14:textId="77777777" w:rsidR="00562199" w:rsidRPr="00B7597C" w:rsidRDefault="00562199" w:rsidP="00562199">
      <w:p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Pani/Pana dane osobowe co do zasady nie będą przekazywane do państw trzecich (poza Europejski Obszar Gospodarczy) ani organizacji międzynarodowych. Jeżeli operator platformy zakupowej korzysta z narzędzi globalnych dostawców IT, transfer taki może nastąpić wyłącznie przy spełnieniu warunków z rozdziału V RODO (np. na podstawie standardowych klauzul umownych).</w:t>
      </w:r>
    </w:p>
    <w:p w14:paraId="4CE26DA8" w14:textId="2F0F88D1" w:rsidR="00562199" w:rsidRPr="00B7597C" w:rsidRDefault="00562199" w:rsidP="00562199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7597C">
        <w:rPr>
          <w:rFonts w:ascii="Arial" w:hAnsi="Arial" w:cs="Arial"/>
          <w:b/>
          <w:bCs/>
        </w:rPr>
        <w:t>Okres przechowywania danych</w:t>
      </w:r>
    </w:p>
    <w:p w14:paraId="2595B0BB" w14:textId="77777777" w:rsidR="00562199" w:rsidRPr="00B7597C" w:rsidRDefault="00562199" w:rsidP="00562199">
      <w:p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Pani/Pana dane osobowe będą przechowywane przez okres:</w:t>
      </w:r>
    </w:p>
    <w:p w14:paraId="7AA9C295" w14:textId="77777777" w:rsidR="00562199" w:rsidRPr="00B7597C" w:rsidRDefault="00562199" w:rsidP="0056219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Trwania postępowania o udzielenie zamówienia, a w przypadku wyboru oferty – przez czas trwania i realizacji umowy.</w:t>
      </w:r>
    </w:p>
    <w:p w14:paraId="5D9AC75D" w14:textId="77777777" w:rsidR="00562199" w:rsidRPr="00B7597C" w:rsidRDefault="00562199" w:rsidP="0056219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Wymagany przez przepisy prawa regulujące zasady rozliczania i archiwizacji projektów współfinansowanych ze środków Unii Europejskiej (często jest to okres od kilku do kilkunastu lat od momentu zamknięcia programu operacyjnego).</w:t>
      </w:r>
    </w:p>
    <w:p w14:paraId="15DF10BB" w14:textId="7C9E0A40" w:rsidR="00562199" w:rsidRPr="00B7597C" w:rsidRDefault="00562199" w:rsidP="0056219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 xml:space="preserve">Do czasu upływu terminów przedawnienia ewentualnych roszczeń wynikających </w:t>
      </w:r>
      <w:r w:rsidR="00B7597C">
        <w:rPr>
          <w:rFonts w:ascii="Arial" w:hAnsi="Arial" w:cs="Arial"/>
        </w:rPr>
        <w:br/>
      </w:r>
      <w:r w:rsidRPr="00B7597C">
        <w:rPr>
          <w:rFonts w:ascii="Arial" w:hAnsi="Arial" w:cs="Arial"/>
        </w:rPr>
        <w:t>z postępowania lub umowy.</w:t>
      </w:r>
    </w:p>
    <w:p w14:paraId="29919686" w14:textId="77777777" w:rsidR="00562199" w:rsidRPr="00B7597C" w:rsidRDefault="00562199" w:rsidP="0056219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W przypadku danych wpisanych do Centralnego Rejestru Umów – przez okresy wynikające z przepisów prawa regulujących prowadzenie i archiwizację tego rejestru.</w:t>
      </w:r>
    </w:p>
    <w:p w14:paraId="51485C2F" w14:textId="72AB1548" w:rsidR="00562199" w:rsidRPr="00B7597C" w:rsidRDefault="00562199" w:rsidP="00562199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7597C">
        <w:rPr>
          <w:rFonts w:ascii="Arial" w:hAnsi="Arial" w:cs="Arial"/>
          <w:b/>
          <w:bCs/>
        </w:rPr>
        <w:t>Prawa osób, których dane dotyczą</w:t>
      </w:r>
    </w:p>
    <w:p w14:paraId="6005582E" w14:textId="77777777" w:rsidR="00562199" w:rsidRPr="00B7597C" w:rsidRDefault="00562199" w:rsidP="00562199">
      <w:p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Na zasadach określonych przepisami RODO posiada Pani/Pan prawo do żądania od Administratora:</w:t>
      </w:r>
    </w:p>
    <w:p w14:paraId="4814C623" w14:textId="77777777" w:rsidR="00562199" w:rsidRPr="00B7597C" w:rsidRDefault="00562199" w:rsidP="00562199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dostępu do treści swoich danych osobowych oraz uzyskania ich kopii,</w:t>
      </w:r>
    </w:p>
    <w:p w14:paraId="6001F5FE" w14:textId="77777777" w:rsidR="00562199" w:rsidRPr="00B7597C" w:rsidRDefault="00562199" w:rsidP="00562199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sprostowania (poprawiania) swoich danych,</w:t>
      </w:r>
    </w:p>
    <w:p w14:paraId="464703D7" w14:textId="77777777" w:rsidR="00562199" w:rsidRPr="00B7597C" w:rsidRDefault="00562199" w:rsidP="00562199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ograniczenia przetwarzania danych,</w:t>
      </w:r>
    </w:p>
    <w:p w14:paraId="2D6B1E88" w14:textId="77777777" w:rsidR="00562199" w:rsidRPr="00B7597C" w:rsidRDefault="00562199" w:rsidP="00562199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lastRenderedPageBreak/>
        <w:t>usunięcia danych (w sytuacjach określonych w art. 17 RODO – prawo to może być ograniczone ze względu na obowiązki prawne Administratora dotyczące przechowywania dokumentacji zamówień i dotacji UE),</w:t>
      </w:r>
    </w:p>
    <w:p w14:paraId="017F0F91" w14:textId="77777777" w:rsidR="00562199" w:rsidRPr="00B7597C" w:rsidRDefault="00562199" w:rsidP="00562199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wniesienia sprzeciwu wobec przetwarzania – w zakresie, w jakim dane są przetwarzane na podstawie prawnie uzasadnionego interesu (art. 6 ust. 1 lit. f RODO).</w:t>
      </w:r>
    </w:p>
    <w:p w14:paraId="0284DE15" w14:textId="499EF67B" w:rsidR="00562199" w:rsidRPr="00B7597C" w:rsidRDefault="00562199" w:rsidP="00562199">
      <w:p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Ma Pani/Pan również prawo do wniesienia skargi do organu nadzorczego – Prezesa Urzędu Ochrony Danych Osobowych.</w:t>
      </w:r>
    </w:p>
    <w:p w14:paraId="3E488C25" w14:textId="04B2A5BF" w:rsidR="00562199" w:rsidRPr="00B7597C" w:rsidRDefault="00562199" w:rsidP="00562199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7597C">
        <w:rPr>
          <w:rFonts w:ascii="Arial" w:hAnsi="Arial" w:cs="Arial"/>
          <w:b/>
          <w:bCs/>
        </w:rPr>
        <w:t>Dobrowolność/Wymóg podania danych</w:t>
      </w:r>
    </w:p>
    <w:p w14:paraId="0035357B" w14:textId="77777777" w:rsidR="00562199" w:rsidRPr="00B7597C" w:rsidRDefault="00562199" w:rsidP="00562199">
      <w:p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Podanie danych osobowych jest dobrowolne, ale stanowi warunek niezbędny do wzięcia udziału w postępowaniu o udzielenie zamówienia i ewentualnego zawarcia umowy. Niepodanie danych uniemożliwi ocenę Pani/Pana oferty, a w konsekwencji doprowadzi do odrzucenia oferty lub braku możliwości zawarcia umowy. W zakresie wynikającym z przepisów o finansach publicznych (CRU) oraz rozliczania dotacji UE, podanie danych jest wymogiem ustawowym.</w:t>
      </w:r>
    </w:p>
    <w:p w14:paraId="1451663C" w14:textId="3BDD864D" w:rsidR="00562199" w:rsidRPr="00B7597C" w:rsidRDefault="00562199" w:rsidP="00562199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7597C">
        <w:rPr>
          <w:rFonts w:ascii="Arial" w:hAnsi="Arial" w:cs="Arial"/>
          <w:b/>
          <w:bCs/>
        </w:rPr>
        <w:t>Zautomatyzowane podejmowanie decyzji i profilowanie</w:t>
      </w:r>
    </w:p>
    <w:p w14:paraId="11CBC845" w14:textId="77777777" w:rsidR="00562199" w:rsidRPr="00B7597C" w:rsidRDefault="00562199" w:rsidP="00562199">
      <w:pPr>
        <w:jc w:val="both"/>
        <w:rPr>
          <w:rFonts w:ascii="Arial" w:hAnsi="Arial" w:cs="Arial"/>
        </w:rPr>
      </w:pPr>
      <w:r w:rsidRPr="00B7597C">
        <w:rPr>
          <w:rFonts w:ascii="Arial" w:hAnsi="Arial" w:cs="Arial"/>
        </w:rPr>
        <w:t>Pani/Pana dane osobowe nie będą przetwarzane w sposób zautomatyzowany, w tym nie będą poddawane profilowaniu. Wybór najkorzystniejszej oferty następuje na podstawie kryteriów oceny ofert określonych w dokumentacji zamówienia przez powołane do tego osoby.</w:t>
      </w:r>
    </w:p>
    <w:p w14:paraId="6FF1B5E6" w14:textId="77777777" w:rsidR="00B14C09" w:rsidRPr="00B7597C" w:rsidRDefault="00B14C09">
      <w:pPr>
        <w:rPr>
          <w:rFonts w:ascii="Arial" w:hAnsi="Arial" w:cs="Arial"/>
        </w:rPr>
      </w:pPr>
    </w:p>
    <w:sectPr w:rsidR="00B14C09" w:rsidRPr="00B759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DE3C" w14:textId="77777777" w:rsidR="00421C9E" w:rsidRDefault="00421C9E" w:rsidP="00B7597C">
      <w:pPr>
        <w:spacing w:after="0" w:line="240" w:lineRule="auto"/>
      </w:pPr>
      <w:r>
        <w:separator/>
      </w:r>
    </w:p>
  </w:endnote>
  <w:endnote w:type="continuationSeparator" w:id="0">
    <w:p w14:paraId="65C5D28C" w14:textId="77777777" w:rsidR="00421C9E" w:rsidRDefault="00421C9E" w:rsidP="00B7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88F5" w14:textId="77777777" w:rsidR="00421C9E" w:rsidRDefault="00421C9E" w:rsidP="00B7597C">
      <w:pPr>
        <w:spacing w:after="0" w:line="240" w:lineRule="auto"/>
      </w:pPr>
      <w:r>
        <w:separator/>
      </w:r>
    </w:p>
  </w:footnote>
  <w:footnote w:type="continuationSeparator" w:id="0">
    <w:p w14:paraId="5EDDECDE" w14:textId="77777777" w:rsidR="00421C9E" w:rsidRDefault="00421C9E" w:rsidP="00B7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1"/>
      <w:gridCol w:w="4856"/>
      <w:gridCol w:w="2115"/>
    </w:tblGrid>
    <w:tr w:rsidR="00B7597C" w:rsidRPr="00B7597C" w14:paraId="78883BDB" w14:textId="77777777">
      <w:trPr>
        <w:trHeight w:val="300"/>
      </w:trPr>
      <w:tc>
        <w:tcPr>
          <w:tcW w:w="20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B8A6D4" w14:textId="1C64738D" w:rsidR="00B7597C" w:rsidRPr="00B7597C" w:rsidRDefault="00B7597C" w:rsidP="00B7597C">
          <w:pPr>
            <w:pStyle w:val="Nagwek"/>
            <w:rPr>
              <w:rFonts w:ascii="Arial" w:hAnsi="Arial" w:cs="Arial"/>
              <w:b/>
              <w:bCs/>
            </w:rPr>
          </w:pPr>
          <w:r w:rsidRPr="00B7597C">
            <w:rPr>
              <w:rFonts w:ascii="Arial" w:hAnsi="Arial" w:cs="Arial"/>
              <w:b/>
            </w:rPr>
            <w:drawing>
              <wp:inline distT="0" distB="0" distL="0" distR="0" wp14:anchorId="6979477E" wp14:editId="1E862C76">
                <wp:extent cx="1162050" cy="409575"/>
                <wp:effectExtent l="0" t="0" r="0" b="9525"/>
                <wp:docPr id="172895816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2EEADE" w14:textId="77777777" w:rsidR="00B7597C" w:rsidRPr="00B7597C" w:rsidRDefault="00B7597C" w:rsidP="00B7597C">
          <w:pPr>
            <w:jc w:val="center"/>
            <w:rPr>
              <w:rFonts w:ascii="Arial" w:hAnsi="Arial" w:cs="Arial"/>
              <w:b/>
              <w:bCs/>
            </w:rPr>
          </w:pPr>
          <w:r w:rsidRPr="00B7597C">
            <w:rPr>
              <w:rFonts w:ascii="Arial" w:hAnsi="Arial" w:cs="Arial"/>
              <w:b/>
              <w:bCs/>
            </w:rPr>
            <w:t>KLAUZULA INFORMACYJNA – POSTĘPOWANIA O UDZIELENIE ZAMÓWIENIA</w:t>
          </w:r>
        </w:p>
        <w:p w14:paraId="00F53A44" w14:textId="77777777" w:rsidR="00B7597C" w:rsidRPr="00B7597C" w:rsidRDefault="00B7597C" w:rsidP="00B7597C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B7597C">
            <w:rPr>
              <w:rFonts w:ascii="Arial" w:hAnsi="Arial" w:cs="Arial"/>
              <w:b/>
              <w:bCs/>
              <w:sz w:val="20"/>
              <w:szCs w:val="20"/>
            </w:rPr>
            <w:t>(w tym zamówienia współfinansowane ze środków UE, realizowane za pośrednictwem platformy zakupowej oraz podlegające wpisowi do Centralnego Rejestru Umów)</w:t>
          </w:r>
        </w:p>
        <w:p w14:paraId="02E50F1A" w14:textId="37CAB7F9" w:rsidR="00B7597C" w:rsidRPr="00B7597C" w:rsidRDefault="00B7597C" w:rsidP="00B7597C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1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810421" w14:textId="77777777" w:rsidR="00B7597C" w:rsidRPr="00B7597C" w:rsidRDefault="00B7597C" w:rsidP="00B7597C">
          <w:pPr>
            <w:pStyle w:val="Nagwek"/>
            <w:rPr>
              <w:rFonts w:ascii="Arial" w:hAnsi="Arial" w:cs="Arial"/>
              <w:b/>
              <w:bCs/>
            </w:rPr>
          </w:pPr>
          <w:r w:rsidRPr="00B7597C">
            <w:rPr>
              <w:rFonts w:ascii="Arial" w:hAnsi="Arial" w:cs="Arial"/>
              <w:b/>
              <w:bCs/>
            </w:rPr>
            <w:t xml:space="preserve">Wersja 1 </w:t>
          </w:r>
        </w:p>
      </w:tc>
    </w:tr>
    <w:tr w:rsidR="00B7597C" w:rsidRPr="00B7597C" w14:paraId="32F64E79" w14:textId="77777777">
      <w:trPr>
        <w:trHeight w:val="9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6D378C" w14:textId="77777777" w:rsidR="00B7597C" w:rsidRPr="00B7597C" w:rsidRDefault="00B7597C" w:rsidP="00B7597C">
          <w:pPr>
            <w:pStyle w:val="Nagwek"/>
            <w:rPr>
              <w:rFonts w:ascii="Arial" w:hAnsi="Arial" w:cs="Arial"/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F8BA6C" w14:textId="77777777" w:rsidR="00B7597C" w:rsidRPr="00B7597C" w:rsidRDefault="00B7597C" w:rsidP="00B7597C">
          <w:pPr>
            <w:pStyle w:val="Nagwek"/>
            <w:rPr>
              <w:rFonts w:ascii="Arial" w:hAnsi="Arial" w:cs="Arial"/>
              <w:b/>
              <w:bCs/>
            </w:rPr>
          </w:pPr>
        </w:p>
      </w:tc>
      <w:tc>
        <w:tcPr>
          <w:tcW w:w="21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147C6E" w14:textId="77777777" w:rsidR="00B7597C" w:rsidRPr="00B7597C" w:rsidRDefault="00B7597C" w:rsidP="00B7597C">
          <w:pPr>
            <w:pStyle w:val="Nagwek"/>
            <w:rPr>
              <w:rFonts w:ascii="Arial" w:hAnsi="Arial" w:cs="Arial"/>
              <w:b/>
              <w:bCs/>
            </w:rPr>
          </w:pPr>
          <w:r w:rsidRPr="00B7597C">
            <w:rPr>
              <w:rFonts w:ascii="Arial" w:hAnsi="Arial" w:cs="Arial"/>
              <w:b/>
              <w:bCs/>
            </w:rPr>
            <w:t xml:space="preserve">Strona </w:t>
          </w:r>
          <w:r w:rsidRPr="00B7597C">
            <w:rPr>
              <w:rFonts w:ascii="Arial" w:hAnsi="Arial" w:cs="Arial"/>
              <w:b/>
              <w:bCs/>
            </w:rPr>
            <w:fldChar w:fldCharType="begin"/>
          </w:r>
          <w:r w:rsidRPr="00B7597C">
            <w:rPr>
              <w:rFonts w:ascii="Arial" w:hAnsi="Arial" w:cs="Arial"/>
              <w:b/>
              <w:bCs/>
            </w:rPr>
            <w:instrText>PAGE  \* Arabic  \* MERGEFORMAT</w:instrText>
          </w:r>
          <w:r w:rsidRPr="00B7597C">
            <w:rPr>
              <w:rFonts w:ascii="Arial" w:hAnsi="Arial" w:cs="Arial"/>
              <w:b/>
              <w:bCs/>
            </w:rPr>
            <w:fldChar w:fldCharType="separate"/>
          </w:r>
          <w:r w:rsidRPr="00B7597C">
            <w:rPr>
              <w:rFonts w:ascii="Arial" w:hAnsi="Arial" w:cs="Arial"/>
              <w:b/>
              <w:bCs/>
            </w:rPr>
            <w:t>1</w:t>
          </w:r>
          <w:r w:rsidRPr="00B7597C">
            <w:rPr>
              <w:rFonts w:ascii="Arial" w:hAnsi="Arial" w:cs="Arial"/>
            </w:rPr>
            <w:fldChar w:fldCharType="end"/>
          </w:r>
          <w:r w:rsidRPr="00B7597C">
            <w:rPr>
              <w:rFonts w:ascii="Arial" w:hAnsi="Arial" w:cs="Arial"/>
              <w:b/>
              <w:bCs/>
            </w:rPr>
            <w:t xml:space="preserve"> z </w:t>
          </w:r>
          <w:r w:rsidRPr="00B7597C">
            <w:rPr>
              <w:rFonts w:ascii="Arial" w:hAnsi="Arial" w:cs="Arial"/>
              <w:b/>
              <w:bCs/>
            </w:rPr>
            <w:fldChar w:fldCharType="begin"/>
          </w:r>
          <w:r w:rsidRPr="00B7597C">
            <w:rPr>
              <w:rFonts w:ascii="Arial" w:hAnsi="Arial" w:cs="Arial"/>
              <w:b/>
              <w:bCs/>
            </w:rPr>
            <w:instrText>NUMPAGES  \* Arabic  \* MERGEFORMAT</w:instrText>
          </w:r>
          <w:r w:rsidRPr="00B7597C">
            <w:rPr>
              <w:rFonts w:ascii="Arial" w:hAnsi="Arial" w:cs="Arial"/>
              <w:b/>
              <w:bCs/>
            </w:rPr>
            <w:fldChar w:fldCharType="separate"/>
          </w:r>
          <w:r w:rsidRPr="00B7597C">
            <w:rPr>
              <w:rFonts w:ascii="Arial" w:hAnsi="Arial" w:cs="Arial"/>
              <w:b/>
              <w:bCs/>
            </w:rPr>
            <w:t>1</w:t>
          </w:r>
          <w:r w:rsidRPr="00B7597C">
            <w:rPr>
              <w:rFonts w:ascii="Arial" w:hAnsi="Arial" w:cs="Arial"/>
            </w:rPr>
            <w:fldChar w:fldCharType="end"/>
          </w:r>
        </w:p>
      </w:tc>
    </w:tr>
  </w:tbl>
  <w:p w14:paraId="109CBC99" w14:textId="77777777" w:rsidR="00B7597C" w:rsidRPr="00B7597C" w:rsidRDefault="00B7597C">
    <w:pPr>
      <w:pStyle w:val="Nagwek"/>
      <w:rPr>
        <w:rFonts w:ascii="Arial" w:hAnsi="Arial" w:cs="Arial"/>
      </w:rPr>
    </w:pPr>
  </w:p>
  <w:p w14:paraId="66AA3429" w14:textId="77777777" w:rsidR="00B7597C" w:rsidRPr="00B7597C" w:rsidRDefault="00B7597C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203D"/>
    <w:multiLevelType w:val="hybridMultilevel"/>
    <w:tmpl w:val="4DB6CC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186F"/>
    <w:multiLevelType w:val="multilevel"/>
    <w:tmpl w:val="1CB8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F4F26"/>
    <w:multiLevelType w:val="multilevel"/>
    <w:tmpl w:val="32EA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E104C"/>
    <w:multiLevelType w:val="multilevel"/>
    <w:tmpl w:val="C3C6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C76F4"/>
    <w:multiLevelType w:val="multilevel"/>
    <w:tmpl w:val="702C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576347">
    <w:abstractNumId w:val="2"/>
  </w:num>
  <w:num w:numId="2" w16cid:durableId="1787888787">
    <w:abstractNumId w:val="3"/>
  </w:num>
  <w:num w:numId="3" w16cid:durableId="1817794614">
    <w:abstractNumId w:val="1"/>
  </w:num>
  <w:num w:numId="4" w16cid:durableId="1224021531">
    <w:abstractNumId w:val="4"/>
  </w:num>
  <w:num w:numId="5" w16cid:durableId="178843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99"/>
    <w:rsid w:val="001A576E"/>
    <w:rsid w:val="00421C9E"/>
    <w:rsid w:val="00562199"/>
    <w:rsid w:val="00B14C09"/>
    <w:rsid w:val="00B7597C"/>
    <w:rsid w:val="00C335DE"/>
    <w:rsid w:val="00CA4CA9"/>
    <w:rsid w:val="00F7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F9F4"/>
  <w15:chartTrackingRefBased/>
  <w15:docId w15:val="{6466572F-4CBB-4500-ACDB-57B792B6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2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1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1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1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1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1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1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1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21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1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1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19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5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97C"/>
  </w:style>
  <w:style w:type="paragraph" w:styleId="Stopka">
    <w:name w:val="footer"/>
    <w:basedOn w:val="Normalny"/>
    <w:link w:val="StopkaZnak"/>
    <w:uiPriority w:val="99"/>
    <w:unhideWhenUsed/>
    <w:rsid w:val="00B75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787</Words>
  <Characters>4724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Schreiber</dc:creator>
  <cp:keywords/>
  <dc:description/>
  <cp:lastModifiedBy>Małgorzata Jarek</cp:lastModifiedBy>
  <cp:revision>2</cp:revision>
  <dcterms:created xsi:type="dcterms:W3CDTF">2026-07-07T21:37:00Z</dcterms:created>
  <dcterms:modified xsi:type="dcterms:W3CDTF">2026-07-22T10:33:00Z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b1c943-5823-45e2-9d78-199bc9c77958_Enabled">
    <vt:lpwstr>true</vt:lpwstr>
  </property>
  <property fmtid="{D5CDD505-2E9C-101B-9397-08002B2CF9AE}" pid="3" name="MSIP_Label_88b1c943-5823-45e2-9d78-199bc9c77958_SetDate">
    <vt:lpwstr>2026-07-07T21:41:49Z</vt:lpwstr>
  </property>
  <property fmtid="{D5CDD505-2E9C-101B-9397-08002B2CF9AE}" pid="4" name="MSIP_Label_88b1c943-5823-45e2-9d78-199bc9c77958_Method">
    <vt:lpwstr>Privileged</vt:lpwstr>
  </property>
  <property fmtid="{D5CDD505-2E9C-101B-9397-08002B2CF9AE}" pid="5" name="MSIP_Label_88b1c943-5823-45e2-9d78-199bc9c77958_Name">
    <vt:lpwstr>Dokumentacja dla klienta</vt:lpwstr>
  </property>
  <property fmtid="{D5CDD505-2E9C-101B-9397-08002B2CF9AE}" pid="6" name="MSIP_Label_88b1c943-5823-45e2-9d78-199bc9c77958_SiteId">
    <vt:lpwstr>684979a0-8ddc-46a4-986d-0eadc61fdc21</vt:lpwstr>
  </property>
  <property fmtid="{D5CDD505-2E9C-101B-9397-08002B2CF9AE}" pid="7" name="MSIP_Label_88b1c943-5823-45e2-9d78-199bc9c77958_ActionId">
    <vt:lpwstr>a387553c-8ad3-4962-bae1-56026879e2c2</vt:lpwstr>
  </property>
  <property fmtid="{D5CDD505-2E9C-101B-9397-08002B2CF9AE}" pid="8" name="MSIP_Label_88b1c943-5823-45e2-9d78-199bc9c77958_ContentBits">
    <vt:lpwstr>0</vt:lpwstr>
  </property>
  <property fmtid="{D5CDD505-2E9C-101B-9397-08002B2CF9AE}" pid="9" name="MSIP_Label_88b1c943-5823-45e2-9d78-199bc9c77958_Tag">
    <vt:lpwstr>10, 0, 1, 1</vt:lpwstr>
  </property>
</Properties>
</file>